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60DBC" w14:textId="77777777" w:rsidR="000A5016" w:rsidRDefault="00B54307" w:rsidP="000A5016">
      <w:pPr>
        <w:pStyle w:val="berschrift2"/>
        <w:widowControl/>
        <w:jc w:val="center"/>
        <w:rPr>
          <w:rFonts w:ascii="Arial" w:hAnsi="Arial" w:cs="Arial"/>
          <w:spacing w:val="200"/>
          <w:sz w:val="28"/>
        </w:rPr>
      </w:pPr>
      <w:r>
        <w:rPr>
          <w:rFonts w:ascii="Arial" w:hAnsi="Arial" w:cs="Arial"/>
          <w:noProof/>
          <w:spacing w:val="200"/>
          <w:sz w:val="28"/>
        </w:rPr>
        <w:drawing>
          <wp:inline distT="0" distB="0" distL="0" distR="0" wp14:anchorId="7F05349F" wp14:editId="05C0B066">
            <wp:extent cx="5760720" cy="1438910"/>
            <wp:effectExtent l="0" t="0" r="0" b="889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m_kopfgrafik_zooundc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E9B5D8" w14:textId="77777777" w:rsidR="000A5016" w:rsidRPr="000A5016" w:rsidRDefault="000A5016" w:rsidP="000A5016">
      <w:pPr>
        <w:rPr>
          <w:lang w:eastAsia="de-DE"/>
        </w:rPr>
      </w:pPr>
    </w:p>
    <w:p w14:paraId="5CF2036C" w14:textId="77777777" w:rsidR="000A5016" w:rsidRDefault="000A5016" w:rsidP="000A5016">
      <w:pPr>
        <w:pStyle w:val="berschrift2"/>
        <w:widowControl/>
        <w:jc w:val="center"/>
        <w:rPr>
          <w:rFonts w:ascii="Arial" w:hAnsi="Arial" w:cs="Arial"/>
          <w:spacing w:val="200"/>
          <w:sz w:val="28"/>
        </w:rPr>
      </w:pPr>
      <w:r w:rsidRPr="00357168">
        <w:rPr>
          <w:rFonts w:ascii="Arial" w:hAnsi="Arial" w:cs="Arial"/>
          <w:spacing w:val="200"/>
          <w:sz w:val="28"/>
        </w:rPr>
        <w:t>PRESSEINFORMATION</w:t>
      </w:r>
    </w:p>
    <w:p w14:paraId="4B7A2C10" w14:textId="77777777" w:rsidR="00F84D79" w:rsidRDefault="00F84D79" w:rsidP="000A5016">
      <w:pPr>
        <w:spacing w:after="0" w:line="240" w:lineRule="auto"/>
        <w:jc w:val="both"/>
        <w:rPr>
          <w:lang w:eastAsia="de-DE"/>
        </w:rPr>
      </w:pPr>
    </w:p>
    <w:p w14:paraId="28F935E2" w14:textId="4AB70B52" w:rsidR="006A37B2" w:rsidRPr="001E6AD5" w:rsidRDefault="002B28CC" w:rsidP="006A37B2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Jahresendspurt Expansion bei ZOO &amp; Co.</w:t>
      </w:r>
    </w:p>
    <w:p w14:paraId="7B94F14B" w14:textId="02AE1100" w:rsidR="008C16F3" w:rsidRDefault="002B28CC" w:rsidP="001E6AD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Geplante Neueröffnungen und Jubiläum 2021</w:t>
      </w:r>
    </w:p>
    <w:p w14:paraId="461A38A3" w14:textId="40EFB32C" w:rsidR="00804066" w:rsidRDefault="00804066" w:rsidP="0080406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B635BA7" wp14:editId="47B27B0A">
            <wp:extent cx="4064400" cy="2700000"/>
            <wp:effectExtent l="0" t="0" r="0" b="571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4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B93A9" w14:textId="560CB7E2" w:rsidR="00804066" w:rsidRPr="003958C9" w:rsidRDefault="00804066" w:rsidP="0080406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958C9">
        <w:rPr>
          <w:rFonts w:ascii="Arial" w:hAnsi="Arial" w:cs="Arial"/>
          <w:sz w:val="16"/>
          <w:szCs w:val="16"/>
        </w:rPr>
        <w:t>BU: Neben der Neueröffnung in Düsseldorf sind noch weitere Märkte für 2020/21 fest geplant</w:t>
      </w:r>
    </w:p>
    <w:p w14:paraId="60AF76DF" w14:textId="77777777" w:rsidR="003958C9" w:rsidRDefault="003958C9" w:rsidP="0007382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70B11FA" w14:textId="3A75D56F" w:rsidR="00804066" w:rsidRDefault="00001270" w:rsidP="00073826">
      <w:pPr>
        <w:jc w:val="both"/>
        <w:rPr>
          <w:rFonts w:ascii="Arial" w:hAnsi="Arial" w:cs="Arial"/>
          <w:sz w:val="20"/>
          <w:szCs w:val="20"/>
        </w:rPr>
      </w:pPr>
      <w:r w:rsidRPr="00001270">
        <w:rPr>
          <w:rFonts w:ascii="Arial" w:hAnsi="Arial" w:cs="Arial"/>
          <w:b/>
          <w:bCs/>
          <w:sz w:val="20"/>
          <w:szCs w:val="20"/>
        </w:rPr>
        <w:t>Kassel, 10.11.20</w:t>
      </w:r>
      <w:r>
        <w:rPr>
          <w:rFonts w:ascii="Arial" w:hAnsi="Arial" w:cs="Arial"/>
          <w:sz w:val="20"/>
          <w:szCs w:val="20"/>
        </w:rPr>
        <w:t xml:space="preserve"> </w:t>
      </w:r>
      <w:r w:rsidR="001F6AB0">
        <w:rPr>
          <w:rFonts w:ascii="Arial" w:hAnsi="Arial" w:cs="Arial"/>
          <w:sz w:val="20"/>
          <w:szCs w:val="20"/>
        </w:rPr>
        <w:t xml:space="preserve">Der neue ZOO &amp; Co.-Fachmarkt in Düsseldorf ist der Auftakt zu </w:t>
      </w:r>
      <w:r w:rsidR="00F14F06">
        <w:rPr>
          <w:rFonts w:ascii="Arial" w:hAnsi="Arial" w:cs="Arial"/>
          <w:sz w:val="20"/>
          <w:szCs w:val="20"/>
        </w:rPr>
        <w:t xml:space="preserve">einem Winter und Frühjahr mit zahlreichen </w:t>
      </w:r>
      <w:r w:rsidR="001F6AB0">
        <w:rPr>
          <w:rFonts w:ascii="Arial" w:hAnsi="Arial" w:cs="Arial"/>
          <w:sz w:val="20"/>
          <w:szCs w:val="20"/>
        </w:rPr>
        <w:t>weiteren geplanten Neueröffnungen</w:t>
      </w:r>
      <w:r w:rsidR="00F14F06">
        <w:rPr>
          <w:rFonts w:ascii="Arial" w:hAnsi="Arial" w:cs="Arial"/>
          <w:sz w:val="20"/>
          <w:szCs w:val="20"/>
        </w:rPr>
        <w:t xml:space="preserve">. </w:t>
      </w:r>
      <w:r w:rsidR="003958C9">
        <w:rPr>
          <w:rFonts w:ascii="Arial" w:hAnsi="Arial" w:cs="Arial"/>
          <w:sz w:val="20"/>
          <w:szCs w:val="20"/>
        </w:rPr>
        <w:t>Drei</w:t>
      </w:r>
      <w:r w:rsidR="00F14F06">
        <w:rPr>
          <w:rFonts w:ascii="Arial" w:hAnsi="Arial" w:cs="Arial"/>
          <w:sz w:val="20"/>
          <w:szCs w:val="20"/>
        </w:rPr>
        <w:t xml:space="preserve"> Fachmärkte eröffnen noch in diesem Jahr</w:t>
      </w:r>
      <w:r w:rsidR="009D5538">
        <w:rPr>
          <w:rFonts w:ascii="Arial" w:hAnsi="Arial" w:cs="Arial"/>
          <w:sz w:val="20"/>
          <w:szCs w:val="20"/>
        </w:rPr>
        <w:t xml:space="preserve">. </w:t>
      </w:r>
      <w:r w:rsidR="008B05F4">
        <w:rPr>
          <w:rFonts w:ascii="Arial" w:hAnsi="Arial" w:cs="Arial"/>
          <w:sz w:val="20"/>
          <w:szCs w:val="20"/>
        </w:rPr>
        <w:t>Fünf weitere sind für das 1. und 2. Quartal 2021 bereits in Planung.</w:t>
      </w:r>
    </w:p>
    <w:p w14:paraId="0EAB05F3" w14:textId="77777777" w:rsidR="008B05F4" w:rsidRDefault="009D5538" w:rsidP="0007382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„2020 war für ZOO &amp; Co.</w:t>
      </w:r>
      <w:r w:rsidR="003B119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trotz der Corona-Einschränkungen</w:t>
      </w:r>
      <w:r w:rsidR="003B119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3B1193">
        <w:rPr>
          <w:rFonts w:ascii="Arial" w:hAnsi="Arial" w:cs="Arial"/>
          <w:sz w:val="20"/>
          <w:szCs w:val="20"/>
        </w:rPr>
        <w:t xml:space="preserve">mit einem flächenbereinigten Wachstum von 11,2 % </w:t>
      </w:r>
      <w:r>
        <w:rPr>
          <w:rFonts w:ascii="Arial" w:hAnsi="Arial" w:cs="Arial"/>
          <w:sz w:val="20"/>
          <w:szCs w:val="20"/>
        </w:rPr>
        <w:t xml:space="preserve">ein </w:t>
      </w:r>
      <w:r w:rsidR="003B1193">
        <w:rPr>
          <w:rFonts w:ascii="Arial" w:hAnsi="Arial" w:cs="Arial"/>
          <w:sz w:val="20"/>
          <w:szCs w:val="20"/>
        </w:rPr>
        <w:t xml:space="preserve">sehr </w:t>
      </w:r>
      <w:r>
        <w:rPr>
          <w:rFonts w:ascii="Arial" w:hAnsi="Arial" w:cs="Arial"/>
          <w:sz w:val="20"/>
          <w:szCs w:val="20"/>
        </w:rPr>
        <w:t>erfolgreiches Jahr.</w:t>
      </w:r>
      <w:r w:rsidR="00804066">
        <w:rPr>
          <w:rFonts w:ascii="Arial" w:hAnsi="Arial" w:cs="Arial"/>
          <w:sz w:val="20"/>
          <w:szCs w:val="20"/>
        </w:rPr>
        <w:t xml:space="preserve">“ zeigt sich Orland Mikrut, Markenleiter ZOO &amp; Co., zufrieden. </w:t>
      </w:r>
      <w:r w:rsidR="00034386">
        <w:rPr>
          <w:rFonts w:ascii="Arial" w:hAnsi="Arial" w:cs="Arial"/>
          <w:sz w:val="20"/>
          <w:szCs w:val="20"/>
        </w:rPr>
        <w:t xml:space="preserve"> Mit den bereits geplanten Neueröffnungen im Frühjahr erreichen wir zudem eine zweistellige Zahl an Neueröffnungen.</w:t>
      </w:r>
      <w:r w:rsidR="008B05F4">
        <w:rPr>
          <w:rFonts w:ascii="Arial" w:hAnsi="Arial" w:cs="Arial"/>
          <w:sz w:val="20"/>
          <w:szCs w:val="20"/>
        </w:rPr>
        <w:t>“</w:t>
      </w:r>
    </w:p>
    <w:p w14:paraId="6C5FC46E" w14:textId="474611E6" w:rsidR="009D5538" w:rsidRDefault="00034386" w:rsidP="0007382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2021 </w:t>
      </w:r>
      <w:r w:rsidR="008B05F4">
        <w:rPr>
          <w:rFonts w:ascii="Arial" w:hAnsi="Arial" w:cs="Arial"/>
          <w:sz w:val="20"/>
          <w:szCs w:val="20"/>
        </w:rPr>
        <w:t xml:space="preserve">wird für ZOO &amp; Co. ein besonderes Jahr, denn das Franchiseunternehmen feiert Jubiläum: </w:t>
      </w:r>
      <w:r>
        <w:rPr>
          <w:rFonts w:ascii="Arial" w:hAnsi="Arial" w:cs="Arial"/>
          <w:sz w:val="20"/>
          <w:szCs w:val="20"/>
        </w:rPr>
        <w:t xml:space="preserve">20 Jahre ZOO &amp; Co.! Dies </w:t>
      </w:r>
      <w:r w:rsidR="008B05F4">
        <w:rPr>
          <w:rFonts w:ascii="Arial" w:hAnsi="Arial" w:cs="Arial"/>
          <w:sz w:val="20"/>
          <w:szCs w:val="20"/>
        </w:rPr>
        <w:t>wird</w:t>
      </w:r>
      <w:r>
        <w:rPr>
          <w:rFonts w:ascii="Arial" w:hAnsi="Arial" w:cs="Arial"/>
          <w:sz w:val="20"/>
          <w:szCs w:val="20"/>
        </w:rPr>
        <w:t xml:space="preserve"> </w:t>
      </w:r>
      <w:r w:rsidR="008B05F4">
        <w:rPr>
          <w:rFonts w:ascii="Arial" w:hAnsi="Arial" w:cs="Arial"/>
          <w:sz w:val="20"/>
          <w:szCs w:val="20"/>
        </w:rPr>
        <w:t>gebührend</w:t>
      </w:r>
      <w:r>
        <w:rPr>
          <w:rFonts w:ascii="Arial" w:hAnsi="Arial" w:cs="Arial"/>
          <w:sz w:val="20"/>
          <w:szCs w:val="20"/>
        </w:rPr>
        <w:t xml:space="preserve"> mit Kunden und Partnern </w:t>
      </w:r>
      <w:r w:rsidR="008B05F4">
        <w:rPr>
          <w:rFonts w:ascii="Arial" w:hAnsi="Arial" w:cs="Arial"/>
          <w:sz w:val="20"/>
          <w:szCs w:val="20"/>
        </w:rPr>
        <w:t>gefeiert –</w:t>
      </w:r>
      <w:r w:rsidR="00A1114A">
        <w:rPr>
          <w:rFonts w:ascii="Arial" w:hAnsi="Arial" w:cs="Arial"/>
          <w:sz w:val="20"/>
          <w:szCs w:val="20"/>
        </w:rPr>
        <w:t xml:space="preserve"> </w:t>
      </w:r>
      <w:r w:rsidR="000A4A70">
        <w:rPr>
          <w:rFonts w:ascii="Arial" w:hAnsi="Arial" w:cs="Arial"/>
          <w:sz w:val="20"/>
          <w:szCs w:val="20"/>
        </w:rPr>
        <w:t>im Umfang der entsprechenden Corona-Situation angepasst.</w:t>
      </w:r>
    </w:p>
    <w:p w14:paraId="599366E7" w14:textId="3EAAED5E" w:rsidR="00073826" w:rsidRDefault="00073826" w:rsidP="000738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5853C6" w14:textId="19667DCD" w:rsidR="00073826" w:rsidRDefault="00073826" w:rsidP="0015208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F4D759" w14:textId="77777777" w:rsidR="000A00B8" w:rsidRDefault="000A00B8" w:rsidP="0015208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06EED5" w14:textId="1A1BC5EC" w:rsidR="007F6516" w:rsidRPr="00DC50FD" w:rsidRDefault="00AF18EB" w:rsidP="002C229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84D79">
        <w:rPr>
          <w:rFonts w:ascii="Arial" w:hAnsi="Arial" w:cs="Arial"/>
          <w:b/>
          <w:bCs/>
          <w:sz w:val="16"/>
          <w:szCs w:val="16"/>
        </w:rPr>
        <w:t>Über das Franchisesystem ZOO &amp; Co.</w:t>
      </w:r>
      <w:r w:rsidRPr="00F84D79">
        <w:rPr>
          <w:rFonts w:ascii="Arial" w:hAnsi="Arial" w:cs="Arial"/>
          <w:b/>
          <w:bCs/>
          <w:sz w:val="16"/>
          <w:szCs w:val="16"/>
        </w:rPr>
        <w:br/>
      </w:r>
      <w:r w:rsidRPr="00F84D79">
        <w:rPr>
          <w:rFonts w:ascii="Arial" w:hAnsi="Arial" w:cs="Arial"/>
          <w:sz w:val="16"/>
          <w:szCs w:val="16"/>
        </w:rPr>
        <w:t>ZOO &amp; Co. ist eine Marke der SAGAFLOR AG und in Deutschland der Experte im tierführenden Zoofachhandel. Derzeit haben sich rund 1</w:t>
      </w:r>
      <w:r w:rsidR="001C6731" w:rsidRPr="00F84D79">
        <w:rPr>
          <w:rFonts w:ascii="Arial" w:hAnsi="Arial" w:cs="Arial"/>
          <w:sz w:val="16"/>
          <w:szCs w:val="16"/>
        </w:rPr>
        <w:t>3</w:t>
      </w:r>
      <w:r w:rsidRPr="00F84D79">
        <w:rPr>
          <w:rFonts w:ascii="Arial" w:hAnsi="Arial" w:cs="Arial"/>
          <w:sz w:val="16"/>
          <w:szCs w:val="16"/>
        </w:rPr>
        <w:t>0 selbstständige Zoofachmärkte zu dem Franchisesystem mit einheitlichen und verbindlichen Strukturen zusammengeschlossen. Die Kernkompetenz der Betriebe ist der Handel mit lebenden Tieren, wobei deren artgerechte Haltung im Mittelpunkt steht</w:t>
      </w:r>
      <w:r w:rsidR="001D15B1">
        <w:rPr>
          <w:rFonts w:ascii="Arial" w:hAnsi="Arial" w:cs="Arial"/>
          <w:sz w:val="16"/>
          <w:szCs w:val="16"/>
        </w:rPr>
        <w:t>.</w:t>
      </w:r>
    </w:p>
    <w:sectPr w:rsidR="007F6516" w:rsidRPr="00DC50FD" w:rsidSect="004F47E8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DEC3A5" w14:textId="77777777" w:rsidR="000F0346" w:rsidRDefault="00E4348D">
      <w:pPr>
        <w:spacing w:after="0" w:line="240" w:lineRule="auto"/>
      </w:pPr>
      <w:r>
        <w:separator/>
      </w:r>
    </w:p>
  </w:endnote>
  <w:endnote w:type="continuationSeparator" w:id="0">
    <w:p w14:paraId="227C3AA1" w14:textId="77777777" w:rsidR="000F0346" w:rsidRDefault="00E43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F68EC" w14:textId="77777777" w:rsidR="00155D79" w:rsidRPr="00F60571" w:rsidRDefault="00B54307" w:rsidP="00E261D7">
    <w:pPr>
      <w:pStyle w:val="Fuzeile"/>
      <w:rPr>
        <w:rFonts w:ascii="Arial" w:hAnsi="Arial" w:cs="Arial"/>
        <w:sz w:val="17"/>
        <w:szCs w:val="17"/>
      </w:rPr>
    </w:pPr>
    <w:r w:rsidRPr="00F60571">
      <w:rPr>
        <w:rFonts w:ascii="Arial" w:hAnsi="Arial" w:cs="Arial"/>
        <w:sz w:val="17"/>
        <w:szCs w:val="17"/>
      </w:rPr>
      <w:t xml:space="preserve">Pressekontakt: SAGAFLOR </w:t>
    </w:r>
    <w:proofErr w:type="gramStart"/>
    <w:r w:rsidRPr="00F60571">
      <w:rPr>
        <w:rFonts w:ascii="Arial" w:hAnsi="Arial" w:cs="Arial"/>
        <w:sz w:val="17"/>
        <w:szCs w:val="17"/>
      </w:rPr>
      <w:t>AG  ∙</w:t>
    </w:r>
    <w:proofErr w:type="gramEnd"/>
    <w:r w:rsidRPr="00F60571">
      <w:rPr>
        <w:rFonts w:ascii="Arial" w:hAnsi="Arial" w:cs="Arial"/>
        <w:sz w:val="17"/>
        <w:szCs w:val="17"/>
      </w:rPr>
      <w:t xml:space="preserve"> </w:t>
    </w:r>
    <w:r w:rsidR="00AF18EB">
      <w:rPr>
        <w:rFonts w:ascii="Arial" w:hAnsi="Arial" w:cs="Arial"/>
        <w:sz w:val="17"/>
        <w:szCs w:val="17"/>
      </w:rPr>
      <w:t>Marie-Luise Führ</w:t>
    </w:r>
    <w:r w:rsidRPr="00F60571">
      <w:rPr>
        <w:rFonts w:ascii="Arial" w:hAnsi="Arial" w:cs="Arial"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 xml:space="preserve">∙ Eugen-Richter-Straße 1 ∙ 34131 Kassel </w:t>
    </w:r>
    <w:r>
      <w:rPr>
        <w:rFonts w:ascii="Arial" w:hAnsi="Arial" w:cs="Arial"/>
        <w:sz w:val="17"/>
        <w:szCs w:val="17"/>
      </w:rPr>
      <w:br/>
      <w:t>0561</w:t>
    </w:r>
    <w:r w:rsidRPr="00F60571">
      <w:rPr>
        <w:rFonts w:ascii="Arial" w:hAnsi="Arial" w:cs="Arial"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>58599</w:t>
    </w:r>
    <w:r w:rsidRPr="00F60571">
      <w:rPr>
        <w:rFonts w:ascii="Arial" w:hAnsi="Arial" w:cs="Arial"/>
        <w:sz w:val="17"/>
        <w:szCs w:val="17"/>
      </w:rPr>
      <w:t>-</w:t>
    </w:r>
    <w:r>
      <w:rPr>
        <w:rFonts w:ascii="Arial" w:hAnsi="Arial" w:cs="Arial"/>
        <w:sz w:val="17"/>
        <w:szCs w:val="17"/>
      </w:rPr>
      <w:t>22</w:t>
    </w:r>
    <w:r w:rsidR="00AF18EB">
      <w:rPr>
        <w:rFonts w:ascii="Arial" w:hAnsi="Arial" w:cs="Arial"/>
        <w:sz w:val="17"/>
        <w:szCs w:val="17"/>
      </w:rPr>
      <w:t>7</w:t>
    </w:r>
    <w:r w:rsidRPr="00F60571">
      <w:rPr>
        <w:rFonts w:ascii="Arial" w:hAnsi="Arial" w:cs="Arial"/>
        <w:sz w:val="17"/>
        <w:szCs w:val="17"/>
      </w:rPr>
      <w:t xml:space="preserve"> ∙ presse@sagaflor.de</w:t>
    </w:r>
  </w:p>
  <w:p w14:paraId="0CF8C5E2" w14:textId="77777777" w:rsidR="00155D79" w:rsidRDefault="00001270" w:rsidP="00E261D7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AAF1DB" w14:textId="77777777" w:rsidR="000F0346" w:rsidRDefault="00E4348D">
      <w:pPr>
        <w:spacing w:after="0" w:line="240" w:lineRule="auto"/>
      </w:pPr>
      <w:r>
        <w:separator/>
      </w:r>
    </w:p>
  </w:footnote>
  <w:footnote w:type="continuationSeparator" w:id="0">
    <w:p w14:paraId="2EFEC4E5" w14:textId="77777777" w:rsidR="000F0346" w:rsidRDefault="00E434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16"/>
    <w:rsid w:val="00001270"/>
    <w:rsid w:val="00034386"/>
    <w:rsid w:val="00073826"/>
    <w:rsid w:val="000751D4"/>
    <w:rsid w:val="000777E3"/>
    <w:rsid w:val="000A00B8"/>
    <w:rsid w:val="000A4A70"/>
    <w:rsid w:val="000A5016"/>
    <w:rsid w:val="000D23DC"/>
    <w:rsid w:val="000E1366"/>
    <w:rsid w:val="000E2867"/>
    <w:rsid w:val="000F0346"/>
    <w:rsid w:val="000F0C28"/>
    <w:rsid w:val="000F0F31"/>
    <w:rsid w:val="000F6F80"/>
    <w:rsid w:val="0011307D"/>
    <w:rsid w:val="0011777E"/>
    <w:rsid w:val="001336AD"/>
    <w:rsid w:val="00152087"/>
    <w:rsid w:val="00157CD7"/>
    <w:rsid w:val="001746DB"/>
    <w:rsid w:val="001765F2"/>
    <w:rsid w:val="001B2B98"/>
    <w:rsid w:val="001B6EA2"/>
    <w:rsid w:val="001C6731"/>
    <w:rsid w:val="001D15B1"/>
    <w:rsid w:val="001E6AD5"/>
    <w:rsid w:val="001F6AB0"/>
    <w:rsid w:val="002046EA"/>
    <w:rsid w:val="00207E16"/>
    <w:rsid w:val="002440E7"/>
    <w:rsid w:val="0027031B"/>
    <w:rsid w:val="00282C71"/>
    <w:rsid w:val="00283E86"/>
    <w:rsid w:val="0029521A"/>
    <w:rsid w:val="002B28CC"/>
    <w:rsid w:val="002C2297"/>
    <w:rsid w:val="002C7983"/>
    <w:rsid w:val="002D13F2"/>
    <w:rsid w:val="002D4A07"/>
    <w:rsid w:val="002D6E5B"/>
    <w:rsid w:val="002E1A1B"/>
    <w:rsid w:val="002F0794"/>
    <w:rsid w:val="002F2693"/>
    <w:rsid w:val="0032151C"/>
    <w:rsid w:val="00323B90"/>
    <w:rsid w:val="00331187"/>
    <w:rsid w:val="00331F0A"/>
    <w:rsid w:val="003474D4"/>
    <w:rsid w:val="00352895"/>
    <w:rsid w:val="003561D9"/>
    <w:rsid w:val="0036300C"/>
    <w:rsid w:val="0036354F"/>
    <w:rsid w:val="00382A9B"/>
    <w:rsid w:val="003958C9"/>
    <w:rsid w:val="003B1193"/>
    <w:rsid w:val="003C1538"/>
    <w:rsid w:val="003C3E00"/>
    <w:rsid w:val="003F122C"/>
    <w:rsid w:val="003F1C1B"/>
    <w:rsid w:val="00414B1B"/>
    <w:rsid w:val="00426D45"/>
    <w:rsid w:val="00430090"/>
    <w:rsid w:val="0043512D"/>
    <w:rsid w:val="00437CD3"/>
    <w:rsid w:val="00446178"/>
    <w:rsid w:val="00462E5B"/>
    <w:rsid w:val="00463D87"/>
    <w:rsid w:val="004665C8"/>
    <w:rsid w:val="004708D8"/>
    <w:rsid w:val="00475C7F"/>
    <w:rsid w:val="00487BEC"/>
    <w:rsid w:val="0049047D"/>
    <w:rsid w:val="00494F26"/>
    <w:rsid w:val="00496E05"/>
    <w:rsid w:val="00497C74"/>
    <w:rsid w:val="004A758F"/>
    <w:rsid w:val="004C0FCC"/>
    <w:rsid w:val="004E6C2F"/>
    <w:rsid w:val="004F6796"/>
    <w:rsid w:val="00531920"/>
    <w:rsid w:val="0054566F"/>
    <w:rsid w:val="005462A8"/>
    <w:rsid w:val="00562C55"/>
    <w:rsid w:val="00582A00"/>
    <w:rsid w:val="005C31EF"/>
    <w:rsid w:val="005F12BB"/>
    <w:rsid w:val="0061275B"/>
    <w:rsid w:val="00613F35"/>
    <w:rsid w:val="006229A4"/>
    <w:rsid w:val="00623BD4"/>
    <w:rsid w:val="00645B82"/>
    <w:rsid w:val="00654DFB"/>
    <w:rsid w:val="00655C08"/>
    <w:rsid w:val="00687EAB"/>
    <w:rsid w:val="00697FD6"/>
    <w:rsid w:val="006A37B2"/>
    <w:rsid w:val="006C24F0"/>
    <w:rsid w:val="006C5492"/>
    <w:rsid w:val="006D77F2"/>
    <w:rsid w:val="006F0AC5"/>
    <w:rsid w:val="006F22FA"/>
    <w:rsid w:val="006F36A6"/>
    <w:rsid w:val="006F5E3B"/>
    <w:rsid w:val="00701E57"/>
    <w:rsid w:val="00710F0B"/>
    <w:rsid w:val="00714AD3"/>
    <w:rsid w:val="007153CB"/>
    <w:rsid w:val="0071761D"/>
    <w:rsid w:val="00726264"/>
    <w:rsid w:val="007324E8"/>
    <w:rsid w:val="00743BBF"/>
    <w:rsid w:val="007532A0"/>
    <w:rsid w:val="00756F42"/>
    <w:rsid w:val="007829C0"/>
    <w:rsid w:val="007A2DDA"/>
    <w:rsid w:val="007A59DB"/>
    <w:rsid w:val="007A60BB"/>
    <w:rsid w:val="007C7B0E"/>
    <w:rsid w:val="007D4141"/>
    <w:rsid w:val="007F6516"/>
    <w:rsid w:val="00804066"/>
    <w:rsid w:val="00811141"/>
    <w:rsid w:val="00811B0A"/>
    <w:rsid w:val="00811EB1"/>
    <w:rsid w:val="008150B3"/>
    <w:rsid w:val="008217C3"/>
    <w:rsid w:val="00843553"/>
    <w:rsid w:val="0085258B"/>
    <w:rsid w:val="00852F41"/>
    <w:rsid w:val="008B05F4"/>
    <w:rsid w:val="008B089C"/>
    <w:rsid w:val="008B12EA"/>
    <w:rsid w:val="008C0041"/>
    <w:rsid w:val="008C16F3"/>
    <w:rsid w:val="008C7D3C"/>
    <w:rsid w:val="008D3F00"/>
    <w:rsid w:val="00904EEF"/>
    <w:rsid w:val="00914291"/>
    <w:rsid w:val="00922CDF"/>
    <w:rsid w:val="009253A8"/>
    <w:rsid w:val="009311F6"/>
    <w:rsid w:val="0093684B"/>
    <w:rsid w:val="0094075A"/>
    <w:rsid w:val="00941381"/>
    <w:rsid w:val="00961E86"/>
    <w:rsid w:val="00966C97"/>
    <w:rsid w:val="0099747B"/>
    <w:rsid w:val="009B0052"/>
    <w:rsid w:val="009C6B83"/>
    <w:rsid w:val="009D5538"/>
    <w:rsid w:val="009F0AC1"/>
    <w:rsid w:val="00A06977"/>
    <w:rsid w:val="00A11073"/>
    <w:rsid w:val="00A1114A"/>
    <w:rsid w:val="00A2635B"/>
    <w:rsid w:val="00A27D83"/>
    <w:rsid w:val="00A8305A"/>
    <w:rsid w:val="00A946BB"/>
    <w:rsid w:val="00AA06B2"/>
    <w:rsid w:val="00AA7E9B"/>
    <w:rsid w:val="00AB2A01"/>
    <w:rsid w:val="00AB597A"/>
    <w:rsid w:val="00AE6BF6"/>
    <w:rsid w:val="00AF0755"/>
    <w:rsid w:val="00AF1692"/>
    <w:rsid w:val="00AF18EB"/>
    <w:rsid w:val="00B12898"/>
    <w:rsid w:val="00B149B3"/>
    <w:rsid w:val="00B245C2"/>
    <w:rsid w:val="00B25366"/>
    <w:rsid w:val="00B54101"/>
    <w:rsid w:val="00B54307"/>
    <w:rsid w:val="00B70925"/>
    <w:rsid w:val="00B70ED0"/>
    <w:rsid w:val="00B74886"/>
    <w:rsid w:val="00B803E4"/>
    <w:rsid w:val="00B92544"/>
    <w:rsid w:val="00B95313"/>
    <w:rsid w:val="00BA2F88"/>
    <w:rsid w:val="00BC1BF6"/>
    <w:rsid w:val="00BC37AF"/>
    <w:rsid w:val="00BC7D34"/>
    <w:rsid w:val="00BD30C1"/>
    <w:rsid w:val="00BD4A8F"/>
    <w:rsid w:val="00BD6559"/>
    <w:rsid w:val="00BF5FDF"/>
    <w:rsid w:val="00C14D6C"/>
    <w:rsid w:val="00C202BA"/>
    <w:rsid w:val="00C22368"/>
    <w:rsid w:val="00C30905"/>
    <w:rsid w:val="00C44FC5"/>
    <w:rsid w:val="00C46E9D"/>
    <w:rsid w:val="00C74276"/>
    <w:rsid w:val="00C74E81"/>
    <w:rsid w:val="00CA4F33"/>
    <w:rsid w:val="00CA61B7"/>
    <w:rsid w:val="00CA7B42"/>
    <w:rsid w:val="00CB5A87"/>
    <w:rsid w:val="00CC6732"/>
    <w:rsid w:val="00CE5293"/>
    <w:rsid w:val="00CF0C76"/>
    <w:rsid w:val="00D175AA"/>
    <w:rsid w:val="00D56344"/>
    <w:rsid w:val="00D7435F"/>
    <w:rsid w:val="00DA4005"/>
    <w:rsid w:val="00DA52CD"/>
    <w:rsid w:val="00DC3C63"/>
    <w:rsid w:val="00DC50FD"/>
    <w:rsid w:val="00E03AB1"/>
    <w:rsid w:val="00E121FB"/>
    <w:rsid w:val="00E15428"/>
    <w:rsid w:val="00E16D71"/>
    <w:rsid w:val="00E4348D"/>
    <w:rsid w:val="00E5065B"/>
    <w:rsid w:val="00E50D5B"/>
    <w:rsid w:val="00E61751"/>
    <w:rsid w:val="00EA70E6"/>
    <w:rsid w:val="00EB097B"/>
    <w:rsid w:val="00EB3CD6"/>
    <w:rsid w:val="00ED5F55"/>
    <w:rsid w:val="00F0131B"/>
    <w:rsid w:val="00F14F06"/>
    <w:rsid w:val="00F214F2"/>
    <w:rsid w:val="00F26B98"/>
    <w:rsid w:val="00F713EE"/>
    <w:rsid w:val="00F7542E"/>
    <w:rsid w:val="00F84D79"/>
    <w:rsid w:val="00FC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06BD5"/>
  <w15:docId w15:val="{9FA6DB62-C995-48AA-89F6-CB2AE38A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5016"/>
    <w:rPr>
      <w:rFonts w:ascii="Calibri" w:eastAsia="Calibri" w:hAnsi="Calibri" w:cs="Times New Roman"/>
    </w:rPr>
  </w:style>
  <w:style w:type="paragraph" w:styleId="berschrift2">
    <w:name w:val="heading 2"/>
    <w:basedOn w:val="Standard"/>
    <w:next w:val="Standard"/>
    <w:link w:val="berschrift2Zchn"/>
    <w:qFormat/>
    <w:rsid w:val="000A5016"/>
    <w:pPr>
      <w:keepNext/>
      <w:widowControl w:val="0"/>
      <w:spacing w:after="0" w:line="360" w:lineRule="atLeast"/>
      <w:jc w:val="both"/>
      <w:outlineLvl w:val="1"/>
    </w:pPr>
    <w:rPr>
      <w:rFonts w:ascii="Courier" w:eastAsia="Times New Roman" w:hAnsi="Courier"/>
      <w:spacing w:val="8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nhideWhenUsed/>
    <w:rsid w:val="000A5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0A5016"/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rsid w:val="000A5016"/>
    <w:rPr>
      <w:rFonts w:ascii="Courier" w:eastAsia="Times New Roman" w:hAnsi="Courier" w:cs="Times New Roman"/>
      <w:spacing w:val="80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4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4E81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F1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18EB"/>
    <w:rPr>
      <w:rFonts w:ascii="Calibri" w:eastAsia="Calibri" w:hAnsi="Calibri" w:cs="Times New Roman"/>
    </w:rPr>
  </w:style>
  <w:style w:type="character" w:styleId="Hyperlink">
    <w:name w:val="Hyperlink"/>
    <w:basedOn w:val="Absatz-Standardschriftart"/>
    <w:uiPriority w:val="99"/>
    <w:unhideWhenUsed/>
    <w:rsid w:val="00B70925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99747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75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Brancazzu , Lisa - grün erleben</dc:creator>
  <cp:lastModifiedBy>Führ, Marie-Luise - SAGAFLOR AG</cp:lastModifiedBy>
  <cp:revision>5</cp:revision>
  <cp:lastPrinted>2020-07-06T13:17:00Z</cp:lastPrinted>
  <dcterms:created xsi:type="dcterms:W3CDTF">2020-11-09T07:34:00Z</dcterms:created>
  <dcterms:modified xsi:type="dcterms:W3CDTF">2020-11-10T10:23:00Z</dcterms:modified>
</cp:coreProperties>
</file>